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ayout w:type="fixed"/>
        <w:tblLook w:val="04A0"/>
      </w:tblPr>
      <w:tblGrid>
        <w:gridCol w:w="827"/>
        <w:gridCol w:w="1349"/>
        <w:gridCol w:w="722"/>
        <w:gridCol w:w="1169"/>
        <w:gridCol w:w="1982"/>
        <w:gridCol w:w="3414"/>
        <w:gridCol w:w="934"/>
      </w:tblGrid>
      <w:tr w:rsidR="00A75B99" w:rsidRPr="009A07D1" w:rsidTr="00542060">
        <w:trPr>
          <w:trHeight w:val="20"/>
        </w:trPr>
        <w:tc>
          <w:tcPr>
            <w:tcW w:w="398" w:type="pct"/>
            <w:shd w:val="clear" w:color="auto" w:fill="FDE9D9" w:themeFill="accent6" w:themeFillTint="33"/>
            <w:hideMark/>
          </w:tcPr>
          <w:p w:rsidR="00EB6AAE" w:rsidRPr="009A07D1" w:rsidRDefault="00EB6AAE" w:rsidP="00922506">
            <w:pPr>
              <w:jc w:val="center"/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  <w:t>Gene Symbol</w:t>
            </w:r>
          </w:p>
        </w:tc>
        <w:tc>
          <w:tcPr>
            <w:tcW w:w="649" w:type="pct"/>
            <w:shd w:val="clear" w:color="auto" w:fill="FDE9D9" w:themeFill="accent6" w:themeFillTint="33"/>
            <w:hideMark/>
          </w:tcPr>
          <w:p w:rsidR="00EB6AAE" w:rsidRPr="009A07D1" w:rsidRDefault="00EB6AAE" w:rsidP="00922506">
            <w:pPr>
              <w:jc w:val="center"/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  <w:t>Gene_Name</w:t>
            </w:r>
          </w:p>
        </w:tc>
        <w:tc>
          <w:tcPr>
            <w:tcW w:w="347" w:type="pct"/>
            <w:shd w:val="clear" w:color="auto" w:fill="FDE9D9" w:themeFill="accent6" w:themeFillTint="33"/>
            <w:hideMark/>
          </w:tcPr>
          <w:p w:rsidR="00EB6AAE" w:rsidRPr="009A07D1" w:rsidRDefault="00EB6AAE" w:rsidP="00922506">
            <w:pPr>
              <w:jc w:val="center"/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  <w:t>PDB Model #</w:t>
            </w:r>
          </w:p>
        </w:tc>
        <w:tc>
          <w:tcPr>
            <w:tcW w:w="562" w:type="pct"/>
            <w:shd w:val="clear" w:color="auto" w:fill="FDE9D9" w:themeFill="accent6" w:themeFillTint="33"/>
            <w:hideMark/>
          </w:tcPr>
          <w:p w:rsidR="00EB6AAE" w:rsidRPr="009A07D1" w:rsidRDefault="00EB6AAE" w:rsidP="00922506">
            <w:pPr>
              <w:jc w:val="center"/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  <w:t>HMDB_Compounds</w:t>
            </w:r>
          </w:p>
        </w:tc>
        <w:tc>
          <w:tcPr>
            <w:tcW w:w="953" w:type="pct"/>
            <w:shd w:val="clear" w:color="auto" w:fill="FDE9D9" w:themeFill="accent6" w:themeFillTint="33"/>
            <w:hideMark/>
          </w:tcPr>
          <w:p w:rsidR="00EB6AAE" w:rsidRPr="009A07D1" w:rsidRDefault="00EB6AAE" w:rsidP="00922506">
            <w:pPr>
              <w:jc w:val="center"/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  <w:t>DrugBank_Compounds</w:t>
            </w:r>
          </w:p>
        </w:tc>
        <w:tc>
          <w:tcPr>
            <w:tcW w:w="1642" w:type="pct"/>
            <w:shd w:val="clear" w:color="auto" w:fill="FDE9D9" w:themeFill="accent6" w:themeFillTint="33"/>
            <w:hideMark/>
          </w:tcPr>
          <w:p w:rsidR="00EB6AAE" w:rsidRPr="009A07D1" w:rsidRDefault="00EB6AAE" w:rsidP="00922506">
            <w:pPr>
              <w:jc w:val="center"/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  <w:t>Novoseek_Compounds</w:t>
            </w:r>
          </w:p>
        </w:tc>
        <w:tc>
          <w:tcPr>
            <w:tcW w:w="449" w:type="pct"/>
            <w:shd w:val="clear" w:color="auto" w:fill="FDE9D9" w:themeFill="accent6" w:themeFillTint="33"/>
            <w:hideMark/>
          </w:tcPr>
          <w:p w:rsidR="00EB6AAE" w:rsidRPr="009A07D1" w:rsidRDefault="00EB6AAE" w:rsidP="00922506">
            <w:pPr>
              <w:jc w:val="center"/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b/>
                <w:bCs/>
                <w:color w:val="auto"/>
                <w:sz w:val="16"/>
                <w:szCs w:val="16"/>
              </w:rPr>
              <w:t>PharmGKB_Compounds</w:t>
            </w: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C1QB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complement component 1, q subcomponent, B chain</w:t>
            </w:r>
          </w:p>
        </w:tc>
        <w:tc>
          <w:tcPr>
            <w:tcW w:w="347" w:type="pct"/>
            <w:noWrap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1PK6, 2JG8, 2JG9, 2WNU, 2WNV</w:t>
            </w: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Calcium |Ca| Calcium element |7440-70-2 </w:t>
            </w: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Cetuximab|Etanercept |Adalimumab|Abciximab |Gemtuzumab| ozogamicin|Trastuzumab|Rituximab |Tositumomab|Alefacept |Efalizumab |Natalizumab |Daclizumab| evacizumab Synagis|Avastin</w:t>
            </w: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CCL8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chemokine (C-C motif) ligand 8</w:t>
            </w:r>
          </w:p>
        </w:tc>
        <w:tc>
          <w:tcPr>
            <w:tcW w:w="347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1ESR</w:t>
            </w: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Pyroglutamic Acid</w:t>
            </w: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RANTES|CCl3|TARC|pyroglutamate|CCl4|Peptidoglycan|calcium|FMLP|leukotriene b4|threonine|serine|Endotoxin|PROGESTERONE|tyrosine|HEPARIN</w:t>
            </w: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DDX58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DEAD (Asp-Glu-Ala-Asp) box polypeptide 58</w:t>
            </w:r>
          </w:p>
        </w:tc>
        <w:tc>
          <w:tcPr>
            <w:tcW w:w="347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2LWD,</w:t>
            </w:r>
            <w:r w:rsidR="003255EE"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</w:t>
            </w: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2LWE, 2QFB, 2QFD, 2RMJ, 2YKG, 3LRN, 3LRR,</w:t>
            </w:r>
            <w:r w:rsidR="003255EE"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</w:t>
            </w: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3NCU, 3OG8, 3TMI, 3ZD6,</w:t>
            </w:r>
            <w:r w:rsidR="003255EE"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</w:t>
            </w: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br/>
              <w:t xml:space="preserve">3ZD7, 4AY2, 4BPB </w:t>
            </w: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polyinosinic-polycytidylic acid|retinoic acid|RANTES|Poly(I-C)|Cycloheximide</w:t>
            </w: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F5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coagulation factor V (proaccelerin, labile factor)</w:t>
            </w:r>
          </w:p>
        </w:tc>
        <w:tc>
          <w:tcPr>
            <w:tcW w:w="347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1CZS ,</w:t>
            </w:r>
            <w:r w:rsidR="003255EE"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</w:t>
            </w: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1CZT , 1CZV , 1FV4 , 1Y61 ,</w:t>
            </w:r>
            <w:r w:rsidR="003255EE"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</w:t>
            </w: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3P6Z,</w:t>
            </w:r>
            <w:r w:rsidR="003255EE"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</w:t>
            </w: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3P70 , 3S9C </w:t>
            </w: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Copper |Cu| copper |7440-50-8 |Calcium |Ca#|Calcium element |7440-70-2 </w:t>
            </w: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Drotrecogin alfa #Anticoagulant protein C| Autoprothrombin IIA| Blood coagulation factor XIV#|Vitamin K-dependent protein C precursor |Phenylmercury |Anticoagulant protein C| Autoprothrombin IIA| Blood coagulation factor XIV| Vitamin K-dependent protein C precursor </w:t>
            </w: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Xigris|FIBRINOGEN|HEPARIN|homocysteine|Warfarin||5-methyltetrahydrofolate|dextran sulfate|PGE1|retinoic acid|raloxifene|Vitamin-E|PROGESTERONE|testosterone|progestin|fluorescein|atorvastatin|prostacyclin|sulfonamide|Tamoxifen|Simvastatin|Epinephrine|cysteine|ceftriaxone|linezolid||tunicamycin</w:t>
            </w: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eltrombopag |hormonal contraceptives for systemic use |tamoxifen</w:t>
            </w: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FXYD3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FXYD domain containing ion transport regulator 3</w:t>
            </w:r>
          </w:p>
        </w:tc>
        <w:tc>
          <w:tcPr>
            <w:tcW w:w="347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2JP3</w:t>
            </w: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Chlorine |Cl2| Cl# chlorine| molecular chlorine| Bertholite| Chloor| Chlor| Chlore| Diatomic chlorine| Dichlorine| chloride| chloride ion| chlorine gas |16887-00-6 </w:t>
            </w: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chloride</w:t>
            </w: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GP2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glycoprotein 2 (zymogen granule membrane)</w:t>
            </w:r>
          </w:p>
        </w:tc>
        <w:tc>
          <w:tcPr>
            <w:tcW w:w="347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4AJV</w:t>
            </w: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Glycogen|LIPID</w:t>
            </w: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IDO1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indoleamine 2,3-dioxygenase 1</w:t>
            </w:r>
          </w:p>
        </w:tc>
        <w:tc>
          <w:tcPr>
            <w:tcW w:w="347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2DOT, 2DOU</w:t>
            </w: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D-Tryptophan </w:t>
            </w: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L-Tryptophan |(-)-Tryptophan# (S)-a-Amino-1H-indole-3-propanoic acid|(S)-a-Amino-b-indolepropionic acid</w:t>
            </w: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|1-Methyl-D-tryptophan|n-formylkynurenine|3-hydroxyanthranilic acid|l-tryptophan|quinolinic acid|neopterin|indolamined|Quinine|Paclitaxel|Vitamin-E|thymidine|cgmp|5-aminolevulinic acid|Dexamethasone|infliximab|Chloramphenicol</w:t>
            </w: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interferon alfa-2a, |peginterferon alfa-2b</w:t>
            </w: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IRF9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interferon regulatory factor 9</w:t>
            </w:r>
          </w:p>
        </w:tc>
        <w:tc>
          <w:tcPr>
            <w:tcW w:w="347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2',5'-Oligoadenylate|ifn-alpha|tyrosine|GENISTEIN|retinoic acid</w:t>
            </w: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KIR2DS4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killer cell immunoglobulin-like receptor, two domains, </w:t>
            </w: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lastRenderedPageBreak/>
              <w:t>short cytoplasmic tail, 4</w:t>
            </w:r>
          </w:p>
        </w:tc>
        <w:tc>
          <w:tcPr>
            <w:tcW w:w="347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lastRenderedPageBreak/>
              <w:t>3H8N</w:t>
            </w: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retinoic acid</w:t>
            </w: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</w:tr>
      <w:tr w:rsidR="00A75B99" w:rsidRPr="009A07D1" w:rsidTr="00542060">
        <w:trPr>
          <w:trHeight w:val="20"/>
        </w:trPr>
        <w:tc>
          <w:tcPr>
            <w:tcW w:w="398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lastRenderedPageBreak/>
              <w:t>KIR3DL1</w:t>
            </w:r>
          </w:p>
        </w:tc>
        <w:tc>
          <w:tcPr>
            <w:tcW w:w="6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 xml:space="preserve"> killer cell immunoglobulin-like receptor, three domains, long cytoplasmic tail, 1</w:t>
            </w:r>
          </w:p>
        </w:tc>
        <w:tc>
          <w:tcPr>
            <w:tcW w:w="347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3VH8</w:t>
            </w:r>
          </w:p>
        </w:tc>
        <w:tc>
          <w:tcPr>
            <w:tcW w:w="56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953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1642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  <w:r w:rsidRPr="009A07D1">
              <w:rPr>
                <w:rFonts w:asciiTheme="majorHAnsi" w:hAnsiTheme="majorHAnsi"/>
                <w:color w:val="auto"/>
                <w:sz w:val="16"/>
                <w:szCs w:val="16"/>
              </w:rPr>
              <w:t>5-Aza-2'deoxycytidine</w:t>
            </w:r>
          </w:p>
        </w:tc>
        <w:tc>
          <w:tcPr>
            <w:tcW w:w="449" w:type="pct"/>
            <w:hideMark/>
          </w:tcPr>
          <w:p w:rsidR="00EB6AAE" w:rsidRPr="009A07D1" w:rsidRDefault="00EB6AAE" w:rsidP="009A07D1">
            <w:pPr>
              <w:rPr>
                <w:rFonts w:asciiTheme="majorHAnsi" w:hAnsiTheme="majorHAnsi"/>
                <w:color w:val="auto"/>
                <w:sz w:val="16"/>
                <w:szCs w:val="16"/>
              </w:rPr>
            </w:pPr>
          </w:p>
        </w:tc>
      </w:tr>
    </w:tbl>
    <w:p w:rsidR="00E72BFE" w:rsidRPr="009A07D1" w:rsidRDefault="00E72BFE" w:rsidP="009A07D1">
      <w:pPr>
        <w:spacing w:after="0" w:line="240" w:lineRule="auto"/>
        <w:rPr>
          <w:rFonts w:asciiTheme="majorHAnsi" w:hAnsiTheme="majorHAnsi"/>
          <w:color w:val="auto"/>
          <w:sz w:val="16"/>
          <w:szCs w:val="16"/>
        </w:rPr>
      </w:pPr>
    </w:p>
    <w:p w:rsidR="00590F64" w:rsidRPr="009A07D1" w:rsidRDefault="00590F64" w:rsidP="009A07D1">
      <w:pPr>
        <w:tabs>
          <w:tab w:val="left" w:pos="720"/>
        </w:tabs>
        <w:spacing w:after="0" w:line="240" w:lineRule="auto"/>
        <w:rPr>
          <w:rFonts w:asciiTheme="majorHAnsi" w:eastAsia="Times New Roman" w:hAnsiTheme="majorHAnsi"/>
          <w:b/>
          <w:bCs/>
          <w:color w:val="auto"/>
          <w:sz w:val="16"/>
          <w:szCs w:val="16"/>
        </w:rPr>
      </w:pPr>
      <w:r w:rsidRPr="00AC384E">
        <w:rPr>
          <w:rFonts w:asciiTheme="majorHAnsi" w:eastAsia="Times New Roman" w:hAnsiTheme="majorHAnsi"/>
          <w:bCs/>
          <w:color w:val="FF0000"/>
          <w:sz w:val="16"/>
          <w:szCs w:val="16"/>
        </w:rPr>
        <w:t xml:space="preserve">Table </w:t>
      </w:r>
      <w:r w:rsidR="00CD445E" w:rsidRPr="00AC384E">
        <w:rPr>
          <w:rFonts w:asciiTheme="majorHAnsi" w:eastAsia="Times New Roman" w:hAnsiTheme="majorHAnsi"/>
          <w:bCs/>
          <w:color w:val="FF0000"/>
          <w:sz w:val="16"/>
          <w:szCs w:val="16"/>
        </w:rPr>
        <w:t>3:</w:t>
      </w:r>
      <w:r w:rsidRPr="009A07D1">
        <w:rPr>
          <w:rFonts w:asciiTheme="majorHAnsi" w:eastAsia="Times New Roman" w:hAnsiTheme="majorHAnsi"/>
          <w:b/>
          <w:bCs/>
          <w:color w:val="auto"/>
          <w:sz w:val="16"/>
          <w:szCs w:val="16"/>
        </w:rPr>
        <w:t xml:space="preserve"> </w:t>
      </w:r>
      <w:r w:rsidRPr="009A07D1">
        <w:rPr>
          <w:rFonts w:asciiTheme="majorHAnsi" w:eastAsia="Times New Roman" w:hAnsiTheme="majorHAnsi"/>
          <w:bCs/>
          <w:color w:val="auto"/>
          <w:sz w:val="16"/>
          <w:szCs w:val="16"/>
        </w:rPr>
        <w:t>Drug hits for the EVD-associated proteins in the human genome.</w:t>
      </w:r>
      <w:r w:rsidR="00F51894" w:rsidRPr="009A07D1">
        <w:rPr>
          <w:rFonts w:asciiTheme="majorHAnsi" w:eastAsia="Times New Roman" w:hAnsiTheme="majorHAnsi"/>
          <w:bCs/>
          <w:color w:val="auto"/>
          <w:sz w:val="16"/>
          <w:szCs w:val="16"/>
        </w:rPr>
        <w:br/>
      </w:r>
      <w:r w:rsidRPr="009A07D1">
        <w:rPr>
          <w:rFonts w:asciiTheme="majorHAnsi" w:eastAsia="Times New Roman" w:hAnsiTheme="majorHAnsi"/>
          <w:color w:val="auto"/>
          <w:sz w:val="16"/>
          <w:szCs w:val="16"/>
        </w:rPr>
        <w:t>The GeneCards data for the EVD-associated proteins with diverse drug databases is shown. The 3-D protein structure model numbers # from the Swiss Protein database are shown for the protein</w:t>
      </w:r>
      <w:r w:rsidRPr="009A07D1">
        <w:rPr>
          <w:rFonts w:asciiTheme="majorHAnsi" w:eastAsia="Times New Roman" w:hAnsiTheme="majorHAnsi"/>
          <w:b/>
          <w:bCs/>
          <w:color w:val="auto"/>
          <w:sz w:val="16"/>
          <w:szCs w:val="16"/>
        </w:rPr>
        <w:t>s.</w:t>
      </w:r>
    </w:p>
    <w:p w:rsidR="00590F64" w:rsidRPr="009A07D1" w:rsidRDefault="00590F64" w:rsidP="009A07D1">
      <w:pPr>
        <w:tabs>
          <w:tab w:val="left" w:pos="720"/>
        </w:tabs>
        <w:spacing w:after="0" w:line="240" w:lineRule="auto"/>
        <w:rPr>
          <w:rFonts w:asciiTheme="majorHAnsi" w:eastAsia="Times New Roman" w:hAnsiTheme="majorHAnsi"/>
          <w:color w:val="auto"/>
          <w:sz w:val="16"/>
          <w:szCs w:val="16"/>
        </w:rPr>
      </w:pPr>
      <w:r w:rsidRPr="009A07D1">
        <w:rPr>
          <w:rFonts w:asciiTheme="majorHAnsi" w:eastAsia="Times New Roman" w:hAnsiTheme="majorHAnsi"/>
          <w:color w:val="auto"/>
          <w:sz w:val="16"/>
          <w:szCs w:val="16"/>
        </w:rPr>
        <w:t>PDB</w:t>
      </w:r>
      <w:r w:rsidR="00B877B4" w:rsidRPr="009A07D1">
        <w:rPr>
          <w:rFonts w:asciiTheme="majorHAnsi" w:eastAsia="Times New Roman" w:hAnsiTheme="majorHAnsi"/>
          <w:color w:val="auto"/>
          <w:sz w:val="16"/>
          <w:szCs w:val="16"/>
        </w:rPr>
        <w:t xml:space="preserve">: </w:t>
      </w:r>
      <w:r w:rsidRPr="009A07D1">
        <w:rPr>
          <w:rFonts w:asciiTheme="majorHAnsi" w:eastAsia="Times New Roman" w:hAnsiTheme="majorHAnsi"/>
          <w:color w:val="auto"/>
          <w:sz w:val="16"/>
          <w:szCs w:val="16"/>
        </w:rPr>
        <w:t>Protein Database; HMDB</w:t>
      </w:r>
      <w:r w:rsidR="00B877B4" w:rsidRPr="009A07D1">
        <w:rPr>
          <w:rFonts w:asciiTheme="majorHAnsi" w:eastAsia="Times New Roman" w:hAnsiTheme="majorHAnsi"/>
          <w:color w:val="auto"/>
          <w:sz w:val="16"/>
          <w:szCs w:val="16"/>
        </w:rPr>
        <w:t>: T</w:t>
      </w:r>
      <w:r w:rsidRPr="009A07D1">
        <w:rPr>
          <w:rFonts w:asciiTheme="majorHAnsi" w:eastAsia="Times New Roman" w:hAnsiTheme="majorHAnsi"/>
          <w:color w:val="auto"/>
          <w:sz w:val="16"/>
          <w:szCs w:val="16"/>
        </w:rPr>
        <w:t>he Human Metabolome Database; PharmGKB</w:t>
      </w:r>
      <w:r w:rsidR="00B877B4" w:rsidRPr="009A07D1">
        <w:rPr>
          <w:rFonts w:asciiTheme="majorHAnsi" w:eastAsia="Times New Roman" w:hAnsiTheme="majorHAnsi"/>
          <w:color w:val="auto"/>
          <w:sz w:val="16"/>
          <w:szCs w:val="16"/>
        </w:rPr>
        <w:t>:</w:t>
      </w:r>
      <w:r w:rsidRPr="009A07D1">
        <w:rPr>
          <w:rFonts w:asciiTheme="majorHAnsi" w:eastAsia="Times New Roman" w:hAnsiTheme="majorHAnsi"/>
          <w:color w:val="auto"/>
          <w:sz w:val="16"/>
          <w:szCs w:val="16"/>
        </w:rPr>
        <w:t xml:space="preserve"> </w:t>
      </w:r>
      <w:r w:rsidR="00B877B4" w:rsidRPr="009A07D1">
        <w:rPr>
          <w:rFonts w:asciiTheme="majorHAnsi" w:eastAsia="Times New Roman" w:hAnsiTheme="majorHAnsi"/>
          <w:color w:val="auto"/>
          <w:sz w:val="16"/>
          <w:szCs w:val="16"/>
        </w:rPr>
        <w:t xml:space="preserve">The </w:t>
      </w:r>
      <w:r w:rsidRPr="009A07D1">
        <w:rPr>
          <w:rFonts w:asciiTheme="majorHAnsi" w:eastAsia="Times New Roman" w:hAnsiTheme="majorHAnsi"/>
          <w:color w:val="auto"/>
          <w:sz w:val="16"/>
          <w:szCs w:val="16"/>
        </w:rPr>
        <w:t>Pharmacogenomics Knowledgebase</w:t>
      </w:r>
    </w:p>
    <w:p w:rsidR="00590F64" w:rsidRPr="009A07D1" w:rsidRDefault="00590F64" w:rsidP="009A07D1">
      <w:pPr>
        <w:spacing w:after="0" w:line="240" w:lineRule="auto"/>
        <w:rPr>
          <w:rFonts w:asciiTheme="majorHAnsi" w:hAnsiTheme="majorHAnsi"/>
          <w:color w:val="auto"/>
          <w:sz w:val="16"/>
          <w:szCs w:val="16"/>
        </w:rPr>
      </w:pPr>
    </w:p>
    <w:sectPr w:rsidR="00590F64" w:rsidRPr="009A07D1" w:rsidSect="009A07D1">
      <w:pgSz w:w="11909" w:h="16834" w:code="9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6AAE"/>
    <w:rsid w:val="000E51D9"/>
    <w:rsid w:val="003255EE"/>
    <w:rsid w:val="00542060"/>
    <w:rsid w:val="00566EB6"/>
    <w:rsid w:val="00590F64"/>
    <w:rsid w:val="005B1C9E"/>
    <w:rsid w:val="00710AB5"/>
    <w:rsid w:val="008445EC"/>
    <w:rsid w:val="008D0FBD"/>
    <w:rsid w:val="008D2A64"/>
    <w:rsid w:val="00922506"/>
    <w:rsid w:val="0093136D"/>
    <w:rsid w:val="0099405E"/>
    <w:rsid w:val="00995E1A"/>
    <w:rsid w:val="009A07D1"/>
    <w:rsid w:val="00A75B99"/>
    <w:rsid w:val="00AA4D89"/>
    <w:rsid w:val="00AC384E"/>
    <w:rsid w:val="00B34E80"/>
    <w:rsid w:val="00B43882"/>
    <w:rsid w:val="00B877B4"/>
    <w:rsid w:val="00C257E5"/>
    <w:rsid w:val="00CD445E"/>
    <w:rsid w:val="00DF48E2"/>
    <w:rsid w:val="00E72BFE"/>
    <w:rsid w:val="00EB6AAE"/>
    <w:rsid w:val="00F51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6D"/>
    <w:pPr>
      <w:suppressAutoHyphens/>
    </w:pPr>
    <w:rPr>
      <w:rFonts w:ascii="Calibri" w:hAnsi="Calibri" w:cs="Times New Roman"/>
      <w:color w:val="00000A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A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5</cp:revision>
  <dcterms:created xsi:type="dcterms:W3CDTF">2014-12-11T03:50:00Z</dcterms:created>
  <dcterms:modified xsi:type="dcterms:W3CDTF">2014-12-11T04:40:00Z</dcterms:modified>
</cp:coreProperties>
</file>